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C18C" w14:textId="77777777" w:rsidR="000967AA" w:rsidRPr="000967AA" w:rsidRDefault="000967AA" w:rsidP="000967AA">
      <w:bookmarkStart w:id="0" w:name="_GoBack"/>
      <w:bookmarkEnd w:id="0"/>
    </w:p>
    <w:p w14:paraId="6F6EE987" w14:textId="77777777" w:rsidR="000967AA" w:rsidRPr="000967AA" w:rsidRDefault="000967AA" w:rsidP="000967AA">
      <w:r w:rsidRPr="000967A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A812" wp14:editId="42A5A6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852C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527FEAC" wp14:editId="1A62013A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51A4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130FD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5F8A412A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5F2E0D1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F7DA812">
                <v:stroke joinstyle="miter"/>
                <v:path gradientshapeok="t" o:connecttype="rect"/>
              </v:shapetype>
              <v:shape id="Text Box 4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>
                <v:stroke endcap="round" dashstyle="1 1"/>
                <v:textbox inset="0,0,0,0">
                  <w:txbxContent>
                    <w:p w:rsidR="000967AA" w:rsidP="000967AA" w:rsidRDefault="000967AA" w14:paraId="0B90852C" w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527FEAC" wp14:editId="1A62013A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67AA" w:rsidP="000967AA" w:rsidRDefault="000967AA" w14:paraId="4251A4ED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0967AA" w:rsidP="000967AA" w:rsidRDefault="000967AA" w14:paraId="5130FDED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0967AA" w:rsidP="000967AA" w:rsidRDefault="000967AA" w14:paraId="5F8A412A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0967AA" w:rsidP="000967AA" w:rsidRDefault="000967AA" w14:paraId="55F2E0D1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D01DFCD" w14:textId="77777777" w:rsidR="000967AA" w:rsidRPr="000967AA" w:rsidRDefault="000967AA" w:rsidP="000967AA"/>
    <w:p w14:paraId="1BF36369" w14:textId="77777777" w:rsidR="000967AA" w:rsidRPr="000967AA" w:rsidRDefault="000967AA" w:rsidP="000967AA"/>
    <w:p w14:paraId="633985DD" w14:textId="77777777" w:rsidR="000967AA" w:rsidRPr="000967AA" w:rsidRDefault="000967AA" w:rsidP="000967AA"/>
    <w:p w14:paraId="30D15D82" w14:textId="77777777" w:rsidR="000967AA" w:rsidRPr="000967AA" w:rsidRDefault="000967AA" w:rsidP="000967AA"/>
    <w:p w14:paraId="6AFCFF1E" w14:textId="77777777" w:rsidR="000967AA" w:rsidRPr="000967AA" w:rsidRDefault="000967AA" w:rsidP="000967AA"/>
    <w:p w14:paraId="36DD4876" w14:textId="1128CEB3" w:rsidR="7C8B318C" w:rsidRDefault="30015BE6" w:rsidP="7C8B318C">
      <w:pPr>
        <w:jc w:val="right"/>
        <w:rPr>
          <w:sz w:val="24"/>
          <w:szCs w:val="24"/>
        </w:rPr>
      </w:pPr>
      <w:r w:rsidRPr="30015BE6">
        <w:rPr>
          <w:sz w:val="24"/>
          <w:szCs w:val="24"/>
        </w:rPr>
        <w:t>Αθήνα, 16 Ιουνίου 2021</w:t>
      </w:r>
    </w:p>
    <w:p w14:paraId="062B52AF" w14:textId="1404D8B6" w:rsidR="30015BE6" w:rsidRDefault="30015BE6" w:rsidP="30015BE6">
      <w:pPr>
        <w:rPr>
          <w:rFonts w:eastAsiaTheme="minorEastAsia"/>
          <w:color w:val="2E3233"/>
          <w:sz w:val="24"/>
          <w:szCs w:val="24"/>
        </w:rPr>
      </w:pPr>
    </w:p>
    <w:p w14:paraId="184FA53E" w14:textId="160A77A2" w:rsidR="30015BE6" w:rsidRDefault="30015BE6" w:rsidP="30015BE6">
      <w:pPr>
        <w:spacing w:line="276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0015BE6">
        <w:rPr>
          <w:rFonts w:eastAsiaTheme="minorEastAsia"/>
          <w:b/>
          <w:bCs/>
          <w:color w:val="000000" w:themeColor="text1"/>
          <w:sz w:val="24"/>
          <w:szCs w:val="24"/>
        </w:rPr>
        <w:t>Ανακοίνωση από το Γραφείο Τύπου ΥΠΠΟΑ</w:t>
      </w:r>
    </w:p>
    <w:p w14:paraId="06C6EC3E" w14:textId="1527D593" w:rsidR="30015BE6" w:rsidRDefault="30015BE6" w:rsidP="30015BE6">
      <w:pPr>
        <w:spacing w:line="276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D0DA163" w14:textId="13B242E9" w:rsidR="30015BE6" w:rsidRDefault="30015BE6" w:rsidP="30015BE6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30015BE6">
        <w:rPr>
          <w:rFonts w:eastAsiaTheme="minorEastAsia"/>
          <w:color w:val="000000" w:themeColor="text1"/>
          <w:sz w:val="24"/>
          <w:szCs w:val="24"/>
        </w:rPr>
        <w:t>Από την Εφορεία Αρχαιοτήτων πόλης Αθηνών, ανακοινώνεται ότι ο Αρχαιολογικός Χώρος και το Μουσείο της Αρχαίας Αγοράς της Αθήνας θα παραμείνουν κλειστά για τους επισκέπτες αύριο, Πέμπτη 17 Ιουνίου 2021, από 8:00 έως 13:30, λόγω της πραγματοποίησης εκδήλωσης της Ευρωπαϊκής Επιτροπής, για την παρουσίαση του προγράμματος του Ταμείου Ανάκαμψης.</w:t>
      </w:r>
    </w:p>
    <w:sectPr w:rsidR="30015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ED6"/>
    <w:multiLevelType w:val="hybridMultilevel"/>
    <w:tmpl w:val="AC1EACA2"/>
    <w:lvl w:ilvl="0" w:tplc="5636EC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DC3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CD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CD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6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0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E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48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6730"/>
    <w:multiLevelType w:val="hybridMultilevel"/>
    <w:tmpl w:val="DFB47F50"/>
    <w:lvl w:ilvl="0" w:tplc="C6680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AE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CE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3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C6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4D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E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4C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0ED"/>
    <w:multiLevelType w:val="hybridMultilevel"/>
    <w:tmpl w:val="B1266DB2"/>
    <w:lvl w:ilvl="0" w:tplc="A866BE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66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A4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7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CF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22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03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C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6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67D6"/>
    <w:multiLevelType w:val="hybridMultilevel"/>
    <w:tmpl w:val="7AA22926"/>
    <w:lvl w:ilvl="0" w:tplc="1D4A0A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82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0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28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6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80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C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27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06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7482"/>
    <w:multiLevelType w:val="hybridMultilevel"/>
    <w:tmpl w:val="F0D4B03C"/>
    <w:lvl w:ilvl="0" w:tplc="64101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08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2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8E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A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A7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01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C3001"/>
    <w:multiLevelType w:val="hybridMultilevel"/>
    <w:tmpl w:val="92BE1018"/>
    <w:lvl w:ilvl="0" w:tplc="A8927E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68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CF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C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F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E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E5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6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71FD"/>
    <w:multiLevelType w:val="hybridMultilevel"/>
    <w:tmpl w:val="98CAF2A0"/>
    <w:lvl w:ilvl="0" w:tplc="7C540B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825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8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C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6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4C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8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AF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C9A"/>
    <w:multiLevelType w:val="hybridMultilevel"/>
    <w:tmpl w:val="4462EFCA"/>
    <w:lvl w:ilvl="0" w:tplc="A7CCC8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08C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A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B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A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E2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48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0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2E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36A4"/>
    <w:multiLevelType w:val="hybridMultilevel"/>
    <w:tmpl w:val="BC520EB4"/>
    <w:lvl w:ilvl="0" w:tplc="69624B6A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6F5CA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A3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4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E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CA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62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0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2A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D06C2"/>
    <w:multiLevelType w:val="hybridMultilevel"/>
    <w:tmpl w:val="E104F35C"/>
    <w:lvl w:ilvl="0" w:tplc="91A61D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C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E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6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6B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A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C7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C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22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61D4"/>
    <w:multiLevelType w:val="hybridMultilevel"/>
    <w:tmpl w:val="98E8AA00"/>
    <w:lvl w:ilvl="0" w:tplc="44A6EB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EE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4E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6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85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C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0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F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2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151"/>
    <w:multiLevelType w:val="hybridMultilevel"/>
    <w:tmpl w:val="7EBEB1AA"/>
    <w:lvl w:ilvl="0" w:tplc="3C88A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66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64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C8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0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E0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AB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E2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7E02"/>
    <w:multiLevelType w:val="hybridMultilevel"/>
    <w:tmpl w:val="D020FA56"/>
    <w:lvl w:ilvl="0" w:tplc="7FB001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966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65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8F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6E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6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8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EE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41AD6"/>
    <w:multiLevelType w:val="hybridMultilevel"/>
    <w:tmpl w:val="6610CCB8"/>
    <w:lvl w:ilvl="0" w:tplc="40DC9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26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C0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8C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4C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8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4D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6F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1F1B"/>
    <w:multiLevelType w:val="hybridMultilevel"/>
    <w:tmpl w:val="2AB4AC76"/>
    <w:lvl w:ilvl="0" w:tplc="D83625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8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C7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5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02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3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A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8E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3B29"/>
    <w:multiLevelType w:val="hybridMultilevel"/>
    <w:tmpl w:val="C0E6ACBE"/>
    <w:lvl w:ilvl="0" w:tplc="66F676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C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2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B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4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A6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63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60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24197"/>
    <w:multiLevelType w:val="hybridMultilevel"/>
    <w:tmpl w:val="1562A606"/>
    <w:lvl w:ilvl="0" w:tplc="E4DC72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386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60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1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B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47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4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65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CD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20"/>
    <w:multiLevelType w:val="hybridMultilevel"/>
    <w:tmpl w:val="0AE432EE"/>
    <w:lvl w:ilvl="0" w:tplc="4D24F6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7C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E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F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0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0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2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05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16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A"/>
    <w:rsid w:val="000967AA"/>
    <w:rsid w:val="004D0EA3"/>
    <w:rsid w:val="004F7EBA"/>
    <w:rsid w:val="00743CA8"/>
    <w:rsid w:val="007D3AB0"/>
    <w:rsid w:val="008B6D19"/>
    <w:rsid w:val="0090157A"/>
    <w:rsid w:val="00B67FD5"/>
    <w:rsid w:val="00BD1B79"/>
    <w:rsid w:val="00D85A4B"/>
    <w:rsid w:val="00D8FB27"/>
    <w:rsid w:val="03DE69D9"/>
    <w:rsid w:val="0DF20910"/>
    <w:rsid w:val="1380540D"/>
    <w:rsid w:val="185FF046"/>
    <w:rsid w:val="19EBD477"/>
    <w:rsid w:val="30015BE6"/>
    <w:rsid w:val="36E79864"/>
    <w:rsid w:val="38504938"/>
    <w:rsid w:val="3E0F9D49"/>
    <w:rsid w:val="4303216D"/>
    <w:rsid w:val="4849829A"/>
    <w:rsid w:val="63A59EB4"/>
    <w:rsid w:val="7C8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7A6"/>
  <w15:chartTrackingRefBased/>
  <w15:docId w15:val="{5BC6BD23-98F1-4E66-9726-C618BB7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7799C75-7206-49BD-91CF-46CF2027E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AED8-F07A-46D6-A8F3-69CB74E1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B76E-0DE9-410A-92B5-8F02BF5CAC19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Συνέντευξη της Υπουργού Πολιτισμού και Αθλητισμού Λίνας Μενδώνη, με θέμα τις πρωτοβουλίες του ΥΠΠΟΑ για την προστασία των μνημείων από την κλιματική αλλαγή, ενόψει της Ημέρας Περιβάλλοντος , στις 5 Ιουνίου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Ανακοίνωση από το Γραφείο Τύπου ΥΠΠΟΑ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2021-06-16T16:15:00Z</dcterms:created>
  <dcterms:modified xsi:type="dcterms:W3CDTF">2021-06-16T16:15:00Z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